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806E" w14:textId="240A88C5" w:rsidR="00B65FBB" w:rsidRDefault="00EE2489" w:rsidP="00B65FBB">
      <w:pPr>
        <w:jc w:val="center"/>
        <w:rPr>
          <w:rFonts w:ascii="Cambria" w:hAnsi="Cambria"/>
          <w:b/>
          <w:color w:val="C00000"/>
          <w:sz w:val="24"/>
          <w:szCs w:val="24"/>
          <w:lang w:val="en-US"/>
        </w:rPr>
      </w:pPr>
      <w:r w:rsidRPr="00EE2489">
        <w:rPr>
          <w:rFonts w:ascii="Cambria" w:hAnsi="Cambria"/>
          <w:b/>
          <w:color w:val="C00000"/>
          <w:sz w:val="24"/>
          <w:szCs w:val="24"/>
          <w:lang w:val="en-US"/>
        </w:rPr>
        <w:t>Invited External Seminar (webinar)</w:t>
      </w:r>
      <w:r>
        <w:rPr>
          <w:rFonts w:ascii="Cambria" w:hAnsi="Cambria"/>
          <w:b/>
          <w:color w:val="C00000"/>
          <w:sz w:val="24"/>
          <w:szCs w:val="24"/>
          <w:lang w:val="en-US"/>
        </w:rPr>
        <w:t xml:space="preserve">, </w:t>
      </w:r>
      <w:r w:rsidRPr="00EE2489">
        <w:rPr>
          <w:rFonts w:ascii="Cambria" w:hAnsi="Cambria"/>
          <w:b/>
          <w:color w:val="C00000"/>
          <w:sz w:val="24"/>
          <w:szCs w:val="24"/>
          <w:lang w:val="en-US"/>
        </w:rPr>
        <w:t>Tuesday</w:t>
      </w:r>
      <w:r w:rsidR="00876C92">
        <w:rPr>
          <w:rFonts w:ascii="Cambria" w:hAnsi="Cambria"/>
          <w:b/>
          <w:color w:val="C00000"/>
          <w:sz w:val="24"/>
          <w:szCs w:val="24"/>
          <w:lang w:val="en-US"/>
        </w:rPr>
        <w:t>,</w:t>
      </w:r>
      <w:r w:rsidRPr="00EE2489">
        <w:rPr>
          <w:rFonts w:ascii="Cambria" w:hAnsi="Cambria"/>
          <w:b/>
          <w:color w:val="C00000"/>
          <w:sz w:val="24"/>
          <w:szCs w:val="24"/>
          <w:lang w:val="en-US"/>
        </w:rPr>
        <w:t xml:space="preserve"> </w:t>
      </w:r>
      <w:r w:rsidR="00772A8F">
        <w:rPr>
          <w:rFonts w:ascii="Cambria" w:hAnsi="Cambria"/>
          <w:b/>
          <w:color w:val="C00000"/>
          <w:sz w:val="24"/>
          <w:szCs w:val="24"/>
          <w:lang w:val="en-US"/>
        </w:rPr>
        <w:t>November 23</w:t>
      </w:r>
      <w:r w:rsidRPr="00EE2489">
        <w:rPr>
          <w:rFonts w:ascii="Cambria" w:hAnsi="Cambria"/>
          <w:b/>
          <w:color w:val="C00000"/>
          <w:sz w:val="24"/>
          <w:szCs w:val="24"/>
          <w:lang w:val="en-US"/>
        </w:rPr>
        <w:t>,</w:t>
      </w:r>
      <w:r w:rsidR="00EA1E37">
        <w:rPr>
          <w:rFonts w:ascii="Cambria" w:hAnsi="Cambria"/>
          <w:b/>
          <w:color w:val="C00000"/>
          <w:sz w:val="24"/>
          <w:szCs w:val="24"/>
          <w:lang w:val="en-US"/>
        </w:rPr>
        <w:t xml:space="preserve"> </w:t>
      </w:r>
      <w:r w:rsidRPr="00EE2489">
        <w:rPr>
          <w:rFonts w:ascii="Cambria" w:hAnsi="Cambria"/>
          <w:b/>
          <w:color w:val="C00000"/>
          <w:sz w:val="24"/>
          <w:szCs w:val="24"/>
          <w:lang w:val="en-US"/>
        </w:rPr>
        <w:t>1</w:t>
      </w:r>
      <w:r w:rsidR="00772A8F">
        <w:rPr>
          <w:rFonts w:ascii="Cambria" w:hAnsi="Cambria"/>
          <w:b/>
          <w:color w:val="C00000"/>
          <w:sz w:val="24"/>
          <w:szCs w:val="24"/>
          <w:lang w:val="en-US"/>
        </w:rPr>
        <w:t>5</w:t>
      </w:r>
      <w:r w:rsidRPr="00EE2489">
        <w:rPr>
          <w:rFonts w:ascii="Cambria" w:hAnsi="Cambria"/>
          <w:b/>
          <w:color w:val="C00000"/>
          <w:sz w:val="24"/>
          <w:szCs w:val="24"/>
          <w:lang w:val="en-US"/>
        </w:rPr>
        <w:t xml:space="preserve">:00 </w:t>
      </w:r>
      <w:r w:rsidR="00BF0875">
        <w:rPr>
          <w:rFonts w:ascii="Cambria" w:hAnsi="Cambria"/>
          <w:b/>
          <w:color w:val="C00000"/>
          <w:sz w:val="24"/>
          <w:szCs w:val="24"/>
          <w:lang w:val="en-US"/>
        </w:rPr>
        <w:t>-1</w:t>
      </w:r>
      <w:r w:rsidR="00772A8F">
        <w:rPr>
          <w:rFonts w:ascii="Cambria" w:hAnsi="Cambria"/>
          <w:b/>
          <w:color w:val="C00000"/>
          <w:sz w:val="24"/>
          <w:szCs w:val="24"/>
          <w:lang w:val="en-US"/>
        </w:rPr>
        <w:t>6</w:t>
      </w:r>
      <w:r w:rsidR="00BF0875">
        <w:rPr>
          <w:rFonts w:ascii="Cambria" w:hAnsi="Cambria"/>
          <w:b/>
          <w:color w:val="C00000"/>
          <w:sz w:val="24"/>
          <w:szCs w:val="24"/>
          <w:lang w:val="en-US"/>
        </w:rPr>
        <w:t>:00</w:t>
      </w:r>
    </w:p>
    <w:p w14:paraId="3CFE2C65" w14:textId="2923B46F" w:rsidR="003F5DE8" w:rsidRDefault="00772A8F" w:rsidP="00772A8F">
      <w:pPr>
        <w:shd w:val="clear" w:color="auto" w:fill="FFFFFF"/>
        <w:spacing w:after="0"/>
        <w:jc w:val="center"/>
        <w:rPr>
          <w:rFonts w:ascii="Cambria" w:hAnsi="Cambria"/>
          <w:color w:val="C00000"/>
          <w:sz w:val="24"/>
          <w:szCs w:val="24"/>
          <w:lang w:val="en-US"/>
        </w:rPr>
      </w:pPr>
      <w:proofErr w:type="gramStart"/>
      <w:r>
        <w:rPr>
          <w:rFonts w:ascii="Cambria" w:hAnsi="Cambria"/>
          <w:b/>
          <w:color w:val="C00000"/>
          <w:sz w:val="24"/>
          <w:szCs w:val="24"/>
          <w:lang w:val="en-US"/>
        </w:rPr>
        <w:t>e-Teams</w:t>
      </w:r>
      <w:proofErr w:type="gramEnd"/>
      <w:r w:rsidR="003F5DE8">
        <w:rPr>
          <w:rFonts w:ascii="Cambria" w:hAnsi="Cambria"/>
          <w:b/>
          <w:color w:val="C00000"/>
          <w:sz w:val="24"/>
          <w:szCs w:val="24"/>
          <w:lang w:val="en-US"/>
        </w:rPr>
        <w:t xml:space="preserve"> </w:t>
      </w:r>
      <w:r w:rsidR="003F5DE8" w:rsidRPr="003F5DE8">
        <w:rPr>
          <w:rFonts w:ascii="Cambria" w:hAnsi="Cambria"/>
          <w:b/>
          <w:color w:val="C00000"/>
          <w:sz w:val="24"/>
          <w:szCs w:val="24"/>
          <w:lang w:val="en-US"/>
        </w:rPr>
        <w:t xml:space="preserve">Link: </w:t>
      </w:r>
    </w:p>
    <w:p w14:paraId="4B99669F" w14:textId="13B52676" w:rsidR="00673CAB" w:rsidRPr="00673CAB" w:rsidRDefault="00673CAB" w:rsidP="00772A8F">
      <w:pPr>
        <w:shd w:val="clear" w:color="auto" w:fill="FFFFFF"/>
        <w:spacing w:after="0"/>
        <w:jc w:val="center"/>
        <w:rPr>
          <w:rFonts w:ascii="Cambria" w:eastAsia="Times New Roman" w:hAnsi="Cambria" w:cs="Arial"/>
          <w:sz w:val="24"/>
          <w:szCs w:val="24"/>
          <w:lang w:val="en-US" w:eastAsia="el-GR"/>
        </w:rPr>
      </w:pPr>
      <w:hyperlink r:id="rId7" w:tgtFrame="_blank" w:history="1">
        <w:r w:rsidRPr="00673CAB">
          <w:rPr>
            <w:rFonts w:ascii="Cambria" w:hAnsi="Cambria" w:cs="Arial"/>
            <w:u w:val="single"/>
            <w:shd w:val="clear" w:color="auto" w:fill="FFFFFF"/>
            <w:lang w:val="en-US"/>
          </w:rPr>
          <w:t>https://teams.microsoft.com/l/meetup-join/19%3ajC7x-2MC59m7Vq_XeYWR1zEeuat-bp3hzAolPWKpyb41%40thread.tacv2/1637146329111?context=%7b%22Tid%22%3a%2208bea52a-5ad3-4627-9549-5ff3a65676be%22%2c%22Oid%22%3a%22563a6737-8e86-4639-82fe-df25be5dbda0%22%7d</w:t>
        </w:r>
      </w:hyperlink>
      <w:bookmarkStart w:id="0" w:name="_GoBack"/>
      <w:bookmarkEnd w:id="0"/>
    </w:p>
    <w:p w14:paraId="4885C467" w14:textId="4ECC6F2B" w:rsidR="00772A8F" w:rsidRPr="00772A8F" w:rsidRDefault="00772A8F" w:rsidP="00772A8F">
      <w:pPr>
        <w:pStyle w:val="NormalWeb"/>
        <w:shd w:val="clear" w:color="auto" w:fill="FFFFFF"/>
        <w:jc w:val="center"/>
        <w:rPr>
          <w:rFonts w:ascii="Cambria" w:hAnsi="Cambria" w:cs="Arial"/>
          <w:b/>
          <w:color w:val="222222"/>
          <w:lang w:val="en-US"/>
        </w:rPr>
      </w:pPr>
      <w:r w:rsidRPr="00772A8F">
        <w:rPr>
          <w:rFonts w:ascii="Cambria" w:hAnsi="Cambria" w:cs="Arial"/>
          <w:b/>
          <w:color w:val="222222"/>
          <w:lang w:val="en-US"/>
        </w:rPr>
        <w:t>Chemical design rules for non-fullerene acceptors in organic solar cells</w:t>
      </w:r>
    </w:p>
    <w:p w14:paraId="57B76641" w14:textId="1BE76FE7" w:rsidR="00DF1841" w:rsidRPr="000D42E9" w:rsidRDefault="00DF1841">
      <w:pPr>
        <w:rPr>
          <w:rFonts w:ascii="Cambria" w:hAnsi="Cambria"/>
          <w:b/>
          <w:sz w:val="24"/>
          <w:szCs w:val="24"/>
          <w:lang w:val="en-US"/>
        </w:rPr>
      </w:pPr>
      <w:r w:rsidRPr="000D42E9">
        <w:rPr>
          <w:rFonts w:ascii="Cambria" w:hAnsi="Cambria"/>
          <w:b/>
          <w:sz w:val="24"/>
          <w:szCs w:val="24"/>
          <w:lang w:val="en-US"/>
        </w:rPr>
        <w:t xml:space="preserve">                                                                        </w:t>
      </w:r>
      <w:r w:rsidR="00EA1E37">
        <w:rPr>
          <w:rFonts w:ascii="Cambria" w:hAnsi="Cambria"/>
          <w:b/>
          <w:sz w:val="24"/>
          <w:szCs w:val="24"/>
          <w:lang w:val="en-US"/>
        </w:rPr>
        <w:t xml:space="preserve">  </w:t>
      </w:r>
      <w:r w:rsidR="0055227D" w:rsidRPr="000D42E9">
        <w:rPr>
          <w:rFonts w:ascii="Cambria" w:hAnsi="Cambria"/>
          <w:b/>
          <w:sz w:val="24"/>
          <w:szCs w:val="24"/>
          <w:lang w:val="en-US"/>
        </w:rPr>
        <w:t xml:space="preserve"> </w:t>
      </w:r>
      <w:r w:rsidR="00772A8F">
        <w:rPr>
          <w:rFonts w:ascii="Cambria" w:hAnsi="Cambria"/>
          <w:b/>
          <w:sz w:val="24"/>
          <w:szCs w:val="24"/>
          <w:lang w:val="en-US"/>
        </w:rPr>
        <w:t xml:space="preserve">Denis </w:t>
      </w:r>
      <w:proofErr w:type="spellStart"/>
      <w:r w:rsidR="00772A8F">
        <w:rPr>
          <w:rFonts w:ascii="Cambria" w:hAnsi="Cambria"/>
          <w:b/>
          <w:sz w:val="24"/>
          <w:szCs w:val="24"/>
          <w:lang w:val="en-US"/>
        </w:rPr>
        <w:t>Andrienko</w:t>
      </w:r>
      <w:proofErr w:type="spellEnd"/>
    </w:p>
    <w:p w14:paraId="31DAAB00" w14:textId="765B2087" w:rsidR="00DF1841" w:rsidRPr="000D42E9" w:rsidRDefault="00DF1841">
      <w:pPr>
        <w:rPr>
          <w:rFonts w:ascii="Cambria" w:hAnsi="Cambria"/>
          <w:sz w:val="24"/>
          <w:szCs w:val="24"/>
          <w:lang w:val="en-US"/>
        </w:rPr>
      </w:pPr>
      <w:r w:rsidRPr="000D42E9">
        <w:rPr>
          <w:rFonts w:ascii="Cambria" w:hAnsi="Cambria"/>
          <w:sz w:val="24"/>
          <w:szCs w:val="24"/>
          <w:lang w:val="en-US"/>
        </w:rPr>
        <w:t xml:space="preserve">                           </w:t>
      </w:r>
      <w:r w:rsidR="0055227D" w:rsidRPr="000D42E9">
        <w:rPr>
          <w:rFonts w:ascii="Cambria" w:hAnsi="Cambria"/>
          <w:sz w:val="24"/>
          <w:szCs w:val="24"/>
          <w:lang w:val="en-US"/>
        </w:rPr>
        <w:t xml:space="preserve">      </w:t>
      </w:r>
      <w:r w:rsidRPr="000D42E9">
        <w:rPr>
          <w:rFonts w:ascii="Cambria" w:hAnsi="Cambria"/>
          <w:sz w:val="24"/>
          <w:szCs w:val="24"/>
          <w:lang w:val="en-US"/>
        </w:rPr>
        <w:t>Max Planck Institute for Polymer Research, Mainz, Germany</w:t>
      </w:r>
    </w:p>
    <w:p w14:paraId="2CDEDB3E" w14:textId="77777777" w:rsidR="00DF1841" w:rsidRPr="00772A8F" w:rsidRDefault="00DF1841" w:rsidP="00EA1E37">
      <w:pPr>
        <w:rPr>
          <w:rFonts w:ascii="Cambria" w:hAnsi="Cambria"/>
          <w:sz w:val="24"/>
          <w:szCs w:val="24"/>
          <w:lang w:val="en-US"/>
        </w:rPr>
      </w:pPr>
    </w:p>
    <w:p w14:paraId="23E01A8C" w14:textId="5A046F03" w:rsidR="00772A8F" w:rsidRPr="00772A8F" w:rsidRDefault="00772A8F" w:rsidP="00772A8F">
      <w:pPr>
        <w:pStyle w:val="NormalWeb"/>
        <w:shd w:val="clear" w:color="auto" w:fill="FFFFFF"/>
        <w:jc w:val="both"/>
        <w:rPr>
          <w:rFonts w:ascii="Cambria" w:hAnsi="Cambria" w:cs="Arial"/>
          <w:color w:val="222222"/>
          <w:lang w:val="en-US"/>
        </w:rPr>
      </w:pPr>
      <w:r w:rsidRPr="00772A8F">
        <w:rPr>
          <w:rFonts w:ascii="Cambria" w:hAnsi="Cambria" w:cs="Arial"/>
          <w:color w:val="222222"/>
          <w:lang w:val="en-US"/>
        </w:rPr>
        <w:t>Efficiencies  of  organic  solar  cells  have  practically  doubled  since  the  development  of non-fullerene acceptors  (NFAs).  However,</w:t>
      </w:r>
      <w:proofErr w:type="gramStart"/>
      <w:r w:rsidRPr="00772A8F">
        <w:rPr>
          <w:rFonts w:ascii="Cambria" w:hAnsi="Cambria" w:cs="Arial"/>
          <w:color w:val="222222"/>
          <w:lang w:val="en-US"/>
        </w:rPr>
        <w:t>  generic</w:t>
      </w:r>
      <w:proofErr w:type="gramEnd"/>
      <w:r w:rsidRPr="00772A8F">
        <w:rPr>
          <w:rFonts w:ascii="Cambria" w:hAnsi="Cambria" w:cs="Arial"/>
          <w:color w:val="222222"/>
          <w:lang w:val="en-US"/>
        </w:rPr>
        <w:t>  chemical  design rules  for  donor-NFA  combinations  are  still needed.  We  propose  such  rules  by  analyzing inhomogeneous  electrostatic  fields  at  the  donor-acceptor interface. We show that an acceptor-donor-acceptor molecular architecture, and molecular alignment parallel to the interface, result in energy level bending that destabilizes the charge transfer state, thus promoting its dissociation into free charges. By analyzing a series of PCE10:NFA solar cells, with NFAs including Y6, IEICO, and ITIC, as well as their halogenated derivatives, we suggest that the molecular  quadrupole  moment  of  ca  75  Debye</w:t>
      </w:r>
      <w:r w:rsidR="004D0753">
        <w:rPr>
          <w:rFonts w:ascii="Cambria" w:hAnsi="Cambria" w:cs="Arial"/>
          <w:color w:val="222222"/>
          <w:lang w:val="en-US"/>
        </w:rPr>
        <w:t xml:space="preserve"> A</w:t>
      </w:r>
      <w:r w:rsidRPr="00772A8F">
        <w:rPr>
          <w:rFonts w:ascii="Cambria" w:hAnsi="Cambria" w:cs="Arial"/>
          <w:color w:val="222222"/>
          <w:lang w:val="en-US"/>
        </w:rPr>
        <w:t>ngstrom  balances  the  losses  in  the  open  circuit voltage and gains in charge generation efficiency.</w:t>
      </w:r>
    </w:p>
    <w:p w14:paraId="10FA6F76" w14:textId="18BCBF72" w:rsidR="00772A8F" w:rsidRDefault="00772A8F" w:rsidP="00772A8F">
      <w:pPr>
        <w:pStyle w:val="NormalWeb"/>
        <w:shd w:val="clear" w:color="auto" w:fill="FFFFFF"/>
        <w:spacing w:before="0" w:beforeAutospacing="0" w:after="0" w:afterAutospacing="0"/>
        <w:jc w:val="both"/>
        <w:rPr>
          <w:rFonts w:ascii="Cambria" w:hAnsi="Cambria" w:cs="Arial"/>
          <w:color w:val="222222"/>
          <w:lang w:val="en-US"/>
        </w:rPr>
      </w:pPr>
      <w:r w:rsidRPr="00772A8F">
        <w:rPr>
          <w:rFonts w:ascii="Cambria" w:hAnsi="Cambria" w:cs="Arial"/>
          <w:color w:val="222222"/>
          <w:u w:val="single"/>
          <w:lang w:val="en-US"/>
        </w:rPr>
        <w:t>References</w:t>
      </w:r>
      <w:r w:rsidRPr="00772A8F">
        <w:rPr>
          <w:rFonts w:ascii="Cambria" w:hAnsi="Cambria" w:cs="Arial"/>
          <w:color w:val="222222"/>
          <w:lang w:val="en-US"/>
        </w:rPr>
        <w:br/>
        <w:t xml:space="preserve">S. </w:t>
      </w:r>
      <w:proofErr w:type="spellStart"/>
      <w:r w:rsidRPr="00772A8F">
        <w:rPr>
          <w:rFonts w:ascii="Cambria" w:hAnsi="Cambria" w:cs="Arial"/>
          <w:color w:val="222222"/>
          <w:lang w:val="en-US"/>
        </w:rPr>
        <w:t>Karuthedath</w:t>
      </w:r>
      <w:proofErr w:type="spellEnd"/>
      <w:r w:rsidRPr="00772A8F">
        <w:rPr>
          <w:rFonts w:ascii="Cambria" w:hAnsi="Cambria" w:cs="Arial"/>
          <w:color w:val="222222"/>
          <w:lang w:val="en-US"/>
        </w:rPr>
        <w:t xml:space="preserve">, et al, </w:t>
      </w:r>
      <w:r w:rsidRPr="00772A8F">
        <w:rPr>
          <w:rFonts w:ascii="Cambria" w:hAnsi="Cambria" w:cs="Arial"/>
          <w:i/>
          <w:color w:val="222222"/>
          <w:lang w:val="en-US"/>
        </w:rPr>
        <w:t>Nature Materials</w:t>
      </w:r>
      <w:r w:rsidRPr="00772A8F">
        <w:rPr>
          <w:rFonts w:ascii="Cambria" w:hAnsi="Cambria" w:cs="Arial"/>
          <w:color w:val="222222"/>
          <w:lang w:val="en-US"/>
        </w:rPr>
        <w:t>, 20, 378-384, 2021</w:t>
      </w:r>
      <w:r>
        <w:rPr>
          <w:rFonts w:ascii="Cambria" w:hAnsi="Cambria" w:cs="Arial"/>
          <w:color w:val="222222"/>
          <w:lang w:val="en-US"/>
        </w:rPr>
        <w:t>.</w:t>
      </w:r>
    </w:p>
    <w:p w14:paraId="024CDB5F" w14:textId="7723A95E" w:rsidR="00772A8F" w:rsidRDefault="00772A8F" w:rsidP="00772A8F">
      <w:pPr>
        <w:pStyle w:val="NormalWeb"/>
        <w:shd w:val="clear" w:color="auto" w:fill="FFFFFF"/>
        <w:spacing w:before="0" w:beforeAutospacing="0" w:after="0" w:afterAutospacing="0"/>
        <w:jc w:val="both"/>
        <w:rPr>
          <w:rFonts w:ascii="Cambria" w:hAnsi="Cambria" w:cs="Arial"/>
          <w:color w:val="222222"/>
          <w:lang w:val="en-US"/>
        </w:rPr>
      </w:pPr>
      <w:r w:rsidRPr="00772A8F">
        <w:rPr>
          <w:rFonts w:ascii="Cambria" w:hAnsi="Cambria" w:cs="Arial"/>
          <w:color w:val="222222"/>
          <w:lang w:val="en-US"/>
        </w:rPr>
        <w:t xml:space="preserve">A. </w:t>
      </w:r>
      <w:proofErr w:type="spellStart"/>
      <w:r w:rsidRPr="00772A8F">
        <w:rPr>
          <w:rFonts w:ascii="Cambria" w:hAnsi="Cambria" w:cs="Arial"/>
          <w:color w:val="222222"/>
          <w:lang w:val="en-US"/>
        </w:rPr>
        <w:t>Markina</w:t>
      </w:r>
      <w:proofErr w:type="spellEnd"/>
      <w:r w:rsidRPr="00772A8F">
        <w:rPr>
          <w:rFonts w:ascii="Cambria" w:hAnsi="Cambria" w:cs="Arial"/>
          <w:color w:val="222222"/>
          <w:lang w:val="en-US"/>
        </w:rPr>
        <w:t xml:space="preserve"> et al, </w:t>
      </w:r>
      <w:r w:rsidRPr="00772A8F">
        <w:rPr>
          <w:rFonts w:ascii="Cambria" w:hAnsi="Cambria" w:cs="Arial"/>
          <w:i/>
          <w:color w:val="222222"/>
          <w:lang w:val="en-US"/>
        </w:rPr>
        <w:t>Adv.</w:t>
      </w:r>
      <w:r w:rsidR="004D0753">
        <w:rPr>
          <w:rFonts w:ascii="Cambria" w:hAnsi="Cambria" w:cs="Arial"/>
          <w:i/>
          <w:color w:val="222222"/>
          <w:lang w:val="en-US"/>
        </w:rPr>
        <w:t xml:space="preserve"> </w:t>
      </w:r>
      <w:r w:rsidRPr="00772A8F">
        <w:rPr>
          <w:rFonts w:ascii="Cambria" w:hAnsi="Cambria" w:cs="Arial"/>
          <w:i/>
          <w:color w:val="222222"/>
          <w:lang w:val="en-US"/>
        </w:rPr>
        <w:t xml:space="preserve">Energy </w:t>
      </w:r>
      <w:proofErr w:type="gramStart"/>
      <w:r w:rsidRPr="00772A8F">
        <w:rPr>
          <w:rFonts w:ascii="Cambria" w:hAnsi="Cambria" w:cs="Arial"/>
          <w:i/>
          <w:color w:val="222222"/>
          <w:lang w:val="en-US"/>
        </w:rPr>
        <w:t>Mater</w:t>
      </w:r>
      <w:r w:rsidRPr="00772A8F">
        <w:rPr>
          <w:rFonts w:ascii="Cambria" w:hAnsi="Cambria" w:cs="Arial"/>
          <w:color w:val="222222"/>
          <w:lang w:val="en-US"/>
        </w:rPr>
        <w:t>.,</w:t>
      </w:r>
      <w:proofErr w:type="gramEnd"/>
      <w:r w:rsidRPr="00772A8F">
        <w:rPr>
          <w:rFonts w:ascii="Cambria" w:hAnsi="Cambria" w:cs="Arial"/>
          <w:color w:val="222222"/>
          <w:lang w:val="en-US"/>
        </w:rPr>
        <w:t> 2102363, 2021</w:t>
      </w:r>
      <w:r>
        <w:rPr>
          <w:rFonts w:ascii="Cambria" w:hAnsi="Cambria" w:cs="Arial"/>
          <w:color w:val="222222"/>
          <w:lang w:val="en-US"/>
        </w:rPr>
        <w:t>.</w:t>
      </w:r>
    </w:p>
    <w:p w14:paraId="67672F3E" w14:textId="28F683B5" w:rsidR="00772A8F" w:rsidRPr="00772A8F" w:rsidRDefault="00772A8F" w:rsidP="00772A8F">
      <w:pPr>
        <w:pStyle w:val="NormalWeb"/>
        <w:shd w:val="clear" w:color="auto" w:fill="FFFFFF"/>
        <w:spacing w:before="0" w:beforeAutospacing="0" w:after="0" w:afterAutospacing="0"/>
        <w:jc w:val="both"/>
        <w:rPr>
          <w:rFonts w:ascii="Cambria" w:hAnsi="Cambria" w:cs="Arial"/>
          <w:color w:val="222222"/>
          <w:lang w:val="en-US"/>
        </w:rPr>
      </w:pPr>
      <w:r w:rsidRPr="00772A8F">
        <w:rPr>
          <w:rFonts w:ascii="Cambria" w:hAnsi="Cambria" w:cs="Arial"/>
          <w:color w:val="222222"/>
          <w:lang w:val="en-US"/>
        </w:rPr>
        <w:t xml:space="preserve">J. I. Khan, et al, </w:t>
      </w:r>
      <w:r w:rsidRPr="00772A8F">
        <w:rPr>
          <w:rFonts w:ascii="Cambria" w:hAnsi="Cambria" w:cs="Arial"/>
          <w:i/>
          <w:color w:val="222222"/>
          <w:lang w:val="en-US"/>
        </w:rPr>
        <w:t>Adv. Energy Mater</w:t>
      </w:r>
      <w:r w:rsidRPr="00772A8F">
        <w:rPr>
          <w:rFonts w:ascii="Cambria" w:hAnsi="Cambria" w:cs="Arial"/>
          <w:color w:val="222222"/>
          <w:lang w:val="en-US"/>
        </w:rPr>
        <w:t>., 2100839, 2021</w:t>
      </w:r>
      <w:r>
        <w:rPr>
          <w:rFonts w:ascii="Cambria" w:hAnsi="Cambria" w:cs="Arial"/>
          <w:color w:val="222222"/>
          <w:lang w:val="en-US"/>
        </w:rPr>
        <w:t>.</w:t>
      </w:r>
    </w:p>
    <w:p w14:paraId="532A47AD" w14:textId="180CA073" w:rsidR="000D42E9" w:rsidRPr="00772A8F" w:rsidRDefault="000D42E9" w:rsidP="0055227D">
      <w:pPr>
        <w:jc w:val="both"/>
        <w:rPr>
          <w:rStyle w:val="cit-issue"/>
          <w:rFonts w:ascii="Cambria" w:hAnsi="Cambria" w:cs="Calibri"/>
          <w:i/>
          <w:color w:val="000000"/>
          <w:sz w:val="24"/>
          <w:szCs w:val="24"/>
          <w:lang w:val="en-US"/>
        </w:rPr>
      </w:pPr>
    </w:p>
    <w:p w14:paraId="37742522" w14:textId="7DC15C85" w:rsidR="000D42E9" w:rsidRPr="00772A8F" w:rsidRDefault="000D42E9" w:rsidP="0055227D">
      <w:pPr>
        <w:jc w:val="both"/>
        <w:rPr>
          <w:rStyle w:val="cit-issue"/>
          <w:rFonts w:ascii="Cambria" w:hAnsi="Cambria" w:cs="Calibri"/>
          <w:i/>
          <w:color w:val="000000"/>
          <w:sz w:val="24"/>
          <w:szCs w:val="24"/>
          <w:lang w:val="en-US"/>
        </w:rPr>
      </w:pPr>
    </w:p>
    <w:p w14:paraId="70931CA8" w14:textId="56BF4BBF" w:rsidR="000D42E9" w:rsidRPr="00772A8F" w:rsidRDefault="000D42E9" w:rsidP="0055227D">
      <w:pPr>
        <w:jc w:val="both"/>
        <w:rPr>
          <w:rStyle w:val="cit-issue"/>
          <w:rFonts w:ascii="Cambria" w:hAnsi="Cambria" w:cs="Calibri"/>
          <w:i/>
          <w:color w:val="000000"/>
          <w:sz w:val="24"/>
          <w:szCs w:val="24"/>
          <w:lang w:val="en-US"/>
        </w:rPr>
      </w:pPr>
    </w:p>
    <w:p w14:paraId="03C9BBD4" w14:textId="6D375488" w:rsidR="000D42E9" w:rsidRPr="00772A8F" w:rsidRDefault="000D42E9" w:rsidP="0055227D">
      <w:pPr>
        <w:jc w:val="both"/>
        <w:rPr>
          <w:rStyle w:val="cit-issue"/>
          <w:rFonts w:ascii="Cambria" w:hAnsi="Cambria" w:cs="Calibri"/>
          <w:i/>
          <w:color w:val="000000"/>
          <w:sz w:val="24"/>
          <w:szCs w:val="24"/>
          <w:lang w:val="en-US"/>
        </w:rPr>
      </w:pPr>
    </w:p>
    <w:p w14:paraId="7EB2DF29" w14:textId="2F282E8B" w:rsidR="000D42E9" w:rsidRPr="00772A8F" w:rsidRDefault="000D42E9" w:rsidP="0055227D">
      <w:pPr>
        <w:jc w:val="both"/>
        <w:rPr>
          <w:rStyle w:val="cit-issue"/>
          <w:rFonts w:ascii="Cambria" w:hAnsi="Cambria" w:cs="Calibri"/>
          <w:i/>
          <w:color w:val="000000"/>
          <w:sz w:val="24"/>
          <w:szCs w:val="24"/>
          <w:lang w:val="en-US"/>
        </w:rPr>
      </w:pPr>
    </w:p>
    <w:p w14:paraId="338E4DB5" w14:textId="7547EFF8" w:rsidR="000D42E9" w:rsidRPr="00772A8F" w:rsidRDefault="000D42E9" w:rsidP="0055227D">
      <w:pPr>
        <w:jc w:val="both"/>
        <w:rPr>
          <w:rStyle w:val="cit-issue"/>
          <w:rFonts w:ascii="Cambria" w:hAnsi="Cambria" w:cs="Calibri"/>
          <w:i/>
          <w:color w:val="000000"/>
          <w:sz w:val="24"/>
          <w:szCs w:val="24"/>
          <w:lang w:val="en-US"/>
        </w:rPr>
      </w:pPr>
    </w:p>
    <w:p w14:paraId="63CDE76A" w14:textId="6D33C41E" w:rsidR="000D42E9" w:rsidRPr="00772A8F" w:rsidRDefault="000D42E9" w:rsidP="0055227D">
      <w:pPr>
        <w:jc w:val="both"/>
        <w:rPr>
          <w:rStyle w:val="cit-issue"/>
          <w:rFonts w:ascii="Cambria" w:hAnsi="Cambria" w:cs="Calibri"/>
          <w:i/>
          <w:color w:val="000000"/>
          <w:sz w:val="24"/>
          <w:szCs w:val="24"/>
          <w:lang w:val="en-US"/>
        </w:rPr>
      </w:pPr>
    </w:p>
    <w:p w14:paraId="75F7A157" w14:textId="37F57CEB" w:rsidR="000D42E9" w:rsidRPr="00772A8F" w:rsidRDefault="000D42E9" w:rsidP="0055227D">
      <w:pPr>
        <w:jc w:val="both"/>
        <w:rPr>
          <w:rStyle w:val="cit-issue"/>
          <w:rFonts w:ascii="Cambria" w:hAnsi="Cambria" w:cs="Calibri"/>
          <w:i/>
          <w:color w:val="000000"/>
          <w:sz w:val="24"/>
          <w:szCs w:val="24"/>
          <w:lang w:val="en-US"/>
        </w:rPr>
      </w:pPr>
    </w:p>
    <w:p w14:paraId="5FC61604" w14:textId="10810A9C" w:rsidR="00EE2489" w:rsidRPr="00772A8F" w:rsidRDefault="00EE2489">
      <w:pPr>
        <w:rPr>
          <w:rStyle w:val="cit-issue"/>
          <w:rFonts w:ascii="Cambria" w:hAnsi="Cambria" w:cs="Calibri"/>
          <w:i/>
          <w:color w:val="000000"/>
          <w:sz w:val="24"/>
          <w:szCs w:val="24"/>
          <w:lang w:val="en-US"/>
        </w:rPr>
      </w:pPr>
      <w:r w:rsidRPr="00772A8F">
        <w:rPr>
          <w:rStyle w:val="cit-issue"/>
          <w:rFonts w:ascii="Cambria" w:hAnsi="Cambria" w:cs="Calibri"/>
          <w:i/>
          <w:color w:val="000000"/>
          <w:sz w:val="24"/>
          <w:szCs w:val="24"/>
          <w:lang w:val="en-US"/>
        </w:rPr>
        <w:br w:type="page"/>
      </w:r>
    </w:p>
    <w:p w14:paraId="33DDA458" w14:textId="67E5B100" w:rsidR="004D0753" w:rsidRPr="004D0753" w:rsidRDefault="004D0753" w:rsidP="000D42E9">
      <w:pPr>
        <w:shd w:val="clear" w:color="auto" w:fill="FFFFFF"/>
        <w:spacing w:before="225" w:after="120" w:line="240" w:lineRule="auto"/>
        <w:jc w:val="both"/>
        <w:outlineLvl w:val="1"/>
        <w:rPr>
          <w:rFonts w:ascii="Cambria" w:eastAsia="Times New Roman" w:hAnsi="Cambria" w:cs="Times New Roman"/>
          <w:i/>
          <w:color w:val="006C66"/>
          <w:sz w:val="24"/>
          <w:szCs w:val="24"/>
          <w:lang w:val="en-US" w:eastAsia="el-GR"/>
        </w:rPr>
      </w:pPr>
      <w:r w:rsidRPr="004D0753">
        <w:rPr>
          <w:rFonts w:ascii="Cambria" w:eastAsia="Times New Roman" w:hAnsi="Cambria" w:cs="Times New Roman"/>
          <w:i/>
          <w:color w:val="006C66"/>
          <w:sz w:val="24"/>
          <w:szCs w:val="24"/>
          <w:lang w:val="en-US" w:eastAsia="el-GR"/>
        </w:rPr>
        <w:lastRenderedPageBreak/>
        <w:t>https://www.mpip-mainz.mpg.de/en/kremer/groups/andrienko</w:t>
      </w:r>
    </w:p>
    <w:p w14:paraId="64BEC949" w14:textId="25EAD9CE" w:rsidR="000D42E9" w:rsidRPr="004D0753" w:rsidRDefault="004D0753" w:rsidP="000D42E9">
      <w:pPr>
        <w:shd w:val="clear" w:color="auto" w:fill="FFFFFF"/>
        <w:spacing w:before="225" w:after="120" w:line="240" w:lineRule="auto"/>
        <w:jc w:val="both"/>
        <w:outlineLvl w:val="1"/>
        <w:rPr>
          <w:rFonts w:ascii="Cambria" w:eastAsia="Times New Roman" w:hAnsi="Cambria" w:cs="Times New Roman"/>
          <w:b/>
          <w:color w:val="006C66"/>
          <w:sz w:val="24"/>
          <w:szCs w:val="24"/>
          <w:lang w:val="en-US" w:eastAsia="el-GR"/>
        </w:rPr>
      </w:pPr>
      <w:r w:rsidRPr="004D0753">
        <w:rPr>
          <w:rFonts w:ascii="Cambria" w:eastAsia="Times New Roman" w:hAnsi="Cambria" w:cs="Times New Roman"/>
          <w:b/>
          <w:noProof/>
          <w:color w:val="006C66"/>
          <w:sz w:val="24"/>
          <w:szCs w:val="24"/>
          <w:lang w:eastAsia="de-DE"/>
        </w:rPr>
        <mc:AlternateContent>
          <mc:Choice Requires="wps">
            <w:drawing>
              <wp:anchor distT="0" distB="0" distL="114300" distR="114300" simplePos="0" relativeHeight="251658240" behindDoc="1" locked="0" layoutInCell="1" allowOverlap="1" wp14:anchorId="65B0681B" wp14:editId="544E2B8C">
                <wp:simplePos x="0" y="0"/>
                <wp:positionH relativeFrom="column">
                  <wp:posOffset>4699635</wp:posOffset>
                </wp:positionH>
                <wp:positionV relativeFrom="paragraph">
                  <wp:posOffset>326390</wp:posOffset>
                </wp:positionV>
                <wp:extent cx="1771200" cy="2210400"/>
                <wp:effectExtent l="0" t="0" r="635" b="0"/>
                <wp:wrapTight wrapText="left">
                  <wp:wrapPolygon edited="0">
                    <wp:start x="0" y="0"/>
                    <wp:lineTo x="0" y="21414"/>
                    <wp:lineTo x="21375" y="21414"/>
                    <wp:lineTo x="21375" y="0"/>
                    <wp:lineTo x="0" y="0"/>
                  </wp:wrapPolygon>
                </wp:wrapTigh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71200" cy="2210400"/>
                        </a:xfrm>
                        <a:prstGeom prst="rect">
                          <a:avLst/>
                        </a:prstGeom>
                        <a:solidFill>
                          <a:schemeClr val="lt1"/>
                        </a:solidFill>
                        <a:ln w="6350">
                          <a:noFill/>
                        </a:ln>
                      </wps:spPr>
                      <wps:txbx>
                        <w:txbxContent>
                          <w:p w14:paraId="60EB949B" w14:textId="77777777" w:rsidR="004D0753" w:rsidRDefault="004D0753" w:rsidP="004D0753">
                            <w:r>
                              <w:rPr>
                                <w:noProof/>
                                <w:lang w:eastAsia="de-DE"/>
                              </w:rPr>
                              <w:drawing>
                                <wp:inline distT="0" distB="0" distL="0" distR="0" wp14:anchorId="48B0DED1" wp14:editId="1FBB01B4">
                                  <wp:extent cx="1533525" cy="22975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8962" cy="23056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0681B" id="_x0000_t202" coordsize="21600,21600" o:spt="202" path="m,l,21600r21600,l21600,xe">
                <v:stroke joinstyle="miter"/>
                <v:path gradientshapeok="t" o:connecttype="rect"/>
              </v:shapetype>
              <v:shape id="Text Box 1" o:spid="_x0000_s1026" type="#_x0000_t202" style="position:absolute;left:0;text-align:left;margin-left:370.05pt;margin-top:25.7pt;width:139.45pt;height:17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OAUgIAAKYEAAAOAAAAZHJzL2Uyb0RvYy54bWysVE1v2zAMvQ/YfxB0X51kabMFdYosRYcB&#10;QVsgHXpWZDk2JouapMTOfv2e5Hyh22nYRRFN6pGPj8ztXddotlPO12RyPrwacKaMpKI2m5x/f3n4&#10;8IkzH4QphCajcr5Xnt/N3r+7be1UjagiXSjHAGL8tLU5r0Kw0yzzslKN8FdklYGzJNeIANNtssKJ&#10;FuiNzkaDwU3WkiusI6m8x9f73slnCb8slQxPZelVYDrnqC2k06VzHc9sdiumGydsVctDGeIfqmhE&#10;bZD0BHUvgmBbV/8B1dTSkacyXElqMirLWqrEAWyGgzdsVpWwKnFBc7w9tcn/P1j5uHt2rC6gHWdG&#10;NJDoRXWBfaGODWN3WuunCFpZhIUOn2NkZOrtkuQPzwwtKmE2au4tuh29eJVdPOsxPADis650TfwF&#10;dQYsaLI/6RATy5hgMhlCXM4kfKPRcDCGEVHPz63z4auihsVLzh1Sp6rEbulDH3oMScWSrouHWutk&#10;xOFSC+3YTmAsdOhLBqXLKG1Ym/Obj9eDBGwoPu+RtTkw7ElFrqFbd3DG65qKPZrlqB82b+VDjSKX&#10;wodn4TBdIIaNCU84Sk1IQocbZxW5X3/7HuMhOryctZjWnPufW+EUZ/qbwTh8Ho7HcbyTMb6ejGC4&#10;S8/60mO2zYLAHJKjunSN8UEfr6Wj5hWLNY9Z4RJGInfOw/G6CP0OYTGlms9TEAbairA0KyuPMxIl&#10;eOlehbMHnQIkfqTjXIvpG7n62KiRofk2UFknLc9dPfQdy5Cm4bC4cdsu7RR1/nuZ/QYAAP//AwBQ&#10;SwMEFAAGAAgAAAAhACgLTDPhAAAACwEAAA8AAABkcnMvZG93bnJldi54bWxMjzFPwzAQhXck/oN1&#10;SCwVtQ0tkBCnQohK7dCBtEs3Nz6SiPgc2W4b/j3uVMbTfXrve8VitD07oQ+dIwVyKoAh1c501CjY&#10;bZcPr8BC1GR07wgV/GKARXl7U+jcuDN94amKDUshFHKtoI1xyDkPdYtWh6kbkNLv23mrYzp9w43X&#10;5xRue/4oxDO3uqPU0OoBP1qsf6qjVbAJ+9Vk71fLSRUMXyNuPtcyKnV/N76/AYs4xisMF/2kDmVy&#10;OrgjmcB6BS8zIROqYC5nwC6AkFlad1DwlGVz4GXB/28o/wAAAP//AwBQSwECLQAUAAYACAAAACEA&#10;toM4kv4AAADhAQAAEwAAAAAAAAAAAAAAAAAAAAAAW0NvbnRlbnRfVHlwZXNdLnhtbFBLAQItABQA&#10;BgAIAAAAIQA4/SH/1gAAAJQBAAALAAAAAAAAAAAAAAAAAC8BAABfcmVscy8ucmVsc1BLAQItABQA&#10;BgAIAAAAIQDkamOAUgIAAKYEAAAOAAAAAAAAAAAAAAAAAC4CAABkcnMvZTJvRG9jLnhtbFBLAQIt&#10;ABQABgAIAAAAIQAoC0wz4QAAAAsBAAAPAAAAAAAAAAAAAAAAAKwEAABkcnMvZG93bnJldi54bWxQ&#10;SwUGAAAAAAQABADzAAAAugUAAAAA&#10;" fillcolor="white [3201]" stroked="f" strokeweight=".5pt">
                <v:path arrowok="t"/>
                <o:lock v:ext="edit" aspectratio="t"/>
                <v:textbox>
                  <w:txbxContent>
                    <w:p w14:paraId="60EB949B" w14:textId="77777777" w:rsidR="004D0753" w:rsidRDefault="004D0753" w:rsidP="004D0753">
                      <w:r>
                        <w:rPr>
                          <w:noProof/>
                          <w:lang w:eastAsia="de-DE"/>
                        </w:rPr>
                        <w:drawing>
                          <wp:inline distT="0" distB="0" distL="0" distR="0" wp14:anchorId="48B0DED1" wp14:editId="1FBB01B4">
                            <wp:extent cx="1533525" cy="22975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8962" cy="2305668"/>
                                    </a:xfrm>
                                    <a:prstGeom prst="rect">
                                      <a:avLst/>
                                    </a:prstGeom>
                                  </pic:spPr>
                                </pic:pic>
                              </a:graphicData>
                            </a:graphic>
                          </wp:inline>
                        </w:drawing>
                      </w:r>
                    </w:p>
                  </w:txbxContent>
                </v:textbox>
                <w10:wrap type="tight" side="left"/>
              </v:shape>
            </w:pict>
          </mc:Fallback>
        </mc:AlternateContent>
      </w:r>
      <w:r w:rsidR="000D42E9" w:rsidRPr="004D0753">
        <w:rPr>
          <w:rFonts w:ascii="Cambria" w:eastAsia="Times New Roman" w:hAnsi="Cambria" w:cs="Times New Roman"/>
          <w:b/>
          <w:color w:val="006C66"/>
          <w:sz w:val="24"/>
          <w:szCs w:val="24"/>
          <w:lang w:val="en-US" w:eastAsia="el-GR"/>
        </w:rPr>
        <w:t>Short CV</w:t>
      </w:r>
    </w:p>
    <w:p w14:paraId="609AF2F6" w14:textId="23320669" w:rsidR="000D42E9" w:rsidRPr="004D0753" w:rsidRDefault="004D0753" w:rsidP="000D42E9">
      <w:pPr>
        <w:jc w:val="both"/>
        <w:rPr>
          <w:rStyle w:val="cit-issue"/>
          <w:rFonts w:ascii="Cambria" w:hAnsi="Cambria" w:cs="Calibri"/>
          <w:iCs/>
          <w:color w:val="000000"/>
          <w:sz w:val="24"/>
          <w:szCs w:val="24"/>
          <w:lang w:val="en-US"/>
        </w:rPr>
      </w:pPr>
      <w:r w:rsidRPr="004D0753">
        <w:rPr>
          <w:rFonts w:ascii="Cambria" w:hAnsi="Cambria" w:cs="Tahoma"/>
          <w:color w:val="000000"/>
          <w:spacing w:val="2"/>
          <w:shd w:val="clear" w:color="auto" w:fill="FFFFFF"/>
          <w:lang w:val="en-US"/>
        </w:rPr>
        <w:t xml:space="preserve">Denis </w:t>
      </w:r>
      <w:proofErr w:type="spellStart"/>
      <w:r w:rsidRPr="004D0753">
        <w:rPr>
          <w:rFonts w:ascii="Cambria" w:hAnsi="Cambria" w:cs="Tahoma"/>
          <w:color w:val="000000"/>
          <w:spacing w:val="2"/>
          <w:shd w:val="clear" w:color="auto" w:fill="FFFFFF"/>
          <w:lang w:val="en-US"/>
        </w:rPr>
        <w:t>Andrienko</w:t>
      </w:r>
      <w:proofErr w:type="spellEnd"/>
      <w:r w:rsidRPr="004D0753">
        <w:rPr>
          <w:rFonts w:ascii="Cambria" w:hAnsi="Cambria" w:cs="Tahoma"/>
          <w:color w:val="000000"/>
          <w:spacing w:val="2"/>
          <w:shd w:val="clear" w:color="auto" w:fill="FFFFFF"/>
          <w:lang w:val="en-US"/>
        </w:rPr>
        <w:t xml:space="preserve"> is a group leader at the Max Planck Institute for Polymer Research working on the theory and simulations of charge and </w:t>
      </w:r>
      <w:proofErr w:type="spellStart"/>
      <w:r w:rsidRPr="004D0753">
        <w:rPr>
          <w:rFonts w:ascii="Cambria" w:hAnsi="Cambria" w:cs="Tahoma"/>
          <w:color w:val="000000"/>
          <w:spacing w:val="2"/>
          <w:shd w:val="clear" w:color="auto" w:fill="FFFFFF"/>
          <w:lang w:val="en-US"/>
        </w:rPr>
        <w:t>exciton</w:t>
      </w:r>
      <w:proofErr w:type="spellEnd"/>
      <w:r w:rsidRPr="004D0753">
        <w:rPr>
          <w:rFonts w:ascii="Cambria" w:hAnsi="Cambria" w:cs="Tahoma"/>
          <w:color w:val="000000"/>
          <w:spacing w:val="2"/>
          <w:shd w:val="clear" w:color="auto" w:fill="FFFFFF"/>
          <w:lang w:val="en-US"/>
        </w:rPr>
        <w:t xml:space="preserve"> transport in organic semiconductors. He obtained his first PhD from the Institute of Physics, Kiev, Ukraine (Prof. Y. </w:t>
      </w:r>
      <w:proofErr w:type="spellStart"/>
      <w:r w:rsidRPr="004D0753">
        <w:rPr>
          <w:rFonts w:ascii="Cambria" w:hAnsi="Cambria" w:cs="Tahoma"/>
          <w:color w:val="000000"/>
          <w:spacing w:val="2"/>
          <w:shd w:val="clear" w:color="auto" w:fill="FFFFFF"/>
          <w:lang w:val="en-US"/>
        </w:rPr>
        <w:t>Reznikov</w:t>
      </w:r>
      <w:proofErr w:type="spellEnd"/>
      <w:r w:rsidRPr="004D0753">
        <w:rPr>
          <w:rFonts w:ascii="Cambria" w:hAnsi="Cambria" w:cs="Tahoma"/>
          <w:color w:val="000000"/>
          <w:spacing w:val="2"/>
          <w:shd w:val="clear" w:color="auto" w:fill="FFFFFF"/>
          <w:lang w:val="en-US"/>
        </w:rPr>
        <w:t xml:space="preserve">, Prof. V. </w:t>
      </w:r>
      <w:proofErr w:type="spellStart"/>
      <w:r w:rsidRPr="004D0753">
        <w:rPr>
          <w:rFonts w:ascii="Cambria" w:hAnsi="Cambria" w:cs="Tahoma"/>
          <w:color w:val="000000"/>
          <w:spacing w:val="2"/>
          <w:shd w:val="clear" w:color="auto" w:fill="FFFFFF"/>
          <w:lang w:val="en-US"/>
        </w:rPr>
        <w:t>Reshetnyak</w:t>
      </w:r>
      <w:proofErr w:type="spellEnd"/>
      <w:r w:rsidRPr="004D0753">
        <w:rPr>
          <w:rFonts w:ascii="Cambria" w:hAnsi="Cambria" w:cs="Tahoma"/>
          <w:color w:val="000000"/>
          <w:spacing w:val="2"/>
          <w:shd w:val="clear" w:color="auto" w:fill="FFFFFF"/>
          <w:lang w:val="en-US"/>
        </w:rPr>
        <w:t>) on structural and optical properties of liquid crystals, and the second PhD on computer simulations of complex fluids from the University of Bristol, UK (group of Prof. M. P. Allen). He then joined MPI-P as a Humboldt Fellow doing theoretical studies of the slippage effect, mechanical properties of polyelectrolyte microcapsules, and many-body interactions in soft systems.</w:t>
      </w:r>
    </w:p>
    <w:p w14:paraId="2C8E7E2C" w14:textId="718B35F3" w:rsidR="000D42E9" w:rsidRPr="004D0753" w:rsidRDefault="000D42E9" w:rsidP="0055227D">
      <w:pPr>
        <w:jc w:val="both"/>
        <w:rPr>
          <w:rStyle w:val="cit-issue"/>
          <w:rFonts w:ascii="Cambria" w:hAnsi="Cambria" w:cs="Calibri"/>
          <w:i/>
          <w:color w:val="000000"/>
          <w:sz w:val="24"/>
          <w:szCs w:val="24"/>
          <w:lang w:val="en-US"/>
        </w:rPr>
      </w:pPr>
    </w:p>
    <w:p w14:paraId="32BF5EAF" w14:textId="77777777" w:rsidR="000D42E9" w:rsidRPr="004D0753" w:rsidRDefault="000D42E9" w:rsidP="004D0753">
      <w:pPr>
        <w:shd w:val="clear" w:color="auto" w:fill="FFFFFF"/>
        <w:spacing w:after="0" w:line="240" w:lineRule="auto"/>
        <w:jc w:val="both"/>
        <w:outlineLvl w:val="1"/>
        <w:rPr>
          <w:rFonts w:ascii="Cambria" w:eastAsia="Times New Roman" w:hAnsi="Cambria" w:cs="Times New Roman"/>
          <w:b/>
          <w:color w:val="006C66"/>
          <w:sz w:val="24"/>
          <w:szCs w:val="24"/>
          <w:lang w:val="en-US" w:eastAsia="el-GR"/>
        </w:rPr>
      </w:pPr>
      <w:r w:rsidRPr="004D0753">
        <w:rPr>
          <w:rFonts w:ascii="Cambria" w:eastAsia="Times New Roman" w:hAnsi="Cambria" w:cs="Times New Roman"/>
          <w:b/>
          <w:color w:val="006C66"/>
          <w:sz w:val="24"/>
          <w:szCs w:val="24"/>
          <w:lang w:val="en-US" w:eastAsia="el-GR"/>
        </w:rPr>
        <w:t>Main research interests</w:t>
      </w:r>
    </w:p>
    <w:p w14:paraId="10267458" w14:textId="77777777" w:rsidR="004D0753" w:rsidRDefault="004D0753" w:rsidP="004D0753">
      <w:pPr>
        <w:pStyle w:val="NormalWeb"/>
        <w:shd w:val="clear" w:color="auto" w:fill="FFFFFF"/>
        <w:spacing w:before="0" w:beforeAutospacing="0" w:after="0" w:afterAutospacing="0"/>
        <w:jc w:val="both"/>
        <w:rPr>
          <w:rStyle w:val="Strong"/>
          <w:rFonts w:ascii="Cambria" w:hAnsi="Cambria" w:cs="Tahoma"/>
          <w:color w:val="49494B"/>
          <w:lang w:val="en-US"/>
        </w:rPr>
      </w:pPr>
      <w:r w:rsidRPr="004D0753">
        <w:rPr>
          <w:rStyle w:val="Strong"/>
          <w:rFonts w:ascii="Cambria" w:hAnsi="Cambria" w:cs="Tahoma"/>
          <w:color w:val="49494B"/>
          <w:lang w:val="en-US"/>
        </w:rPr>
        <w:t>Theory and Simulations of Organic Semiconductors</w:t>
      </w:r>
    </w:p>
    <w:p w14:paraId="569414BC" w14:textId="741D3D63" w:rsidR="004D0753" w:rsidRDefault="004D0753" w:rsidP="004D0753">
      <w:pPr>
        <w:pStyle w:val="NormalWeb"/>
        <w:shd w:val="clear" w:color="auto" w:fill="FFFFFF"/>
        <w:spacing w:before="0" w:beforeAutospacing="0" w:after="0" w:afterAutospacing="0"/>
        <w:jc w:val="both"/>
        <w:rPr>
          <w:rFonts w:ascii="Cambria" w:hAnsi="Cambria" w:cs="Tahoma"/>
          <w:color w:val="000000"/>
          <w:lang w:val="en-US"/>
        </w:rPr>
      </w:pPr>
      <w:r w:rsidRPr="004D0753">
        <w:rPr>
          <w:rFonts w:ascii="Cambria" w:hAnsi="Cambria" w:cs="Tahoma"/>
          <w:color w:val="000000"/>
          <w:lang w:val="en-US"/>
        </w:rPr>
        <w:t xml:space="preserve">Organic semiconductors (OSCs) are conjugated molecular compounds constituted of carbon and hydrogen atoms and heteroatoms such as nitrogen, sulfur, and oxygen. Conjugation facilitates intermolecular charge and </w:t>
      </w:r>
      <w:proofErr w:type="spellStart"/>
      <w:r w:rsidRPr="004D0753">
        <w:rPr>
          <w:rFonts w:ascii="Cambria" w:hAnsi="Cambria" w:cs="Tahoma"/>
          <w:color w:val="000000"/>
          <w:lang w:val="en-US"/>
        </w:rPr>
        <w:t>exciton</w:t>
      </w:r>
      <w:proofErr w:type="spellEnd"/>
      <w:r w:rsidRPr="004D0753">
        <w:rPr>
          <w:rFonts w:ascii="Cambria" w:hAnsi="Cambria" w:cs="Tahoma"/>
          <w:color w:val="000000"/>
          <w:lang w:val="en-US"/>
        </w:rPr>
        <w:t xml:space="preserve"> transfer and leads to their optical gaps in the visible spectral region. Solar cells (SCs) and light emitting diodes (LEDs) are the most prominent applications of OSCs. They can convert light to electricity by dissociating excited states into charges; they can also convert charges into light by recombining excited states formed after charge injection. The prime challenges in the field of OSCs are low efficiencies of conversion processes and short device lifetimes.</w:t>
      </w:r>
      <w:r>
        <w:rPr>
          <w:rFonts w:ascii="Cambria" w:hAnsi="Cambria" w:cs="Tahoma"/>
          <w:color w:val="000000"/>
          <w:lang w:val="en-US"/>
        </w:rPr>
        <w:t xml:space="preserve"> </w:t>
      </w:r>
      <w:r w:rsidRPr="004D0753">
        <w:rPr>
          <w:rFonts w:ascii="Cambria" w:hAnsi="Cambria" w:cs="Tahoma"/>
          <w:color w:val="000000"/>
          <w:lang w:val="en-US"/>
        </w:rPr>
        <w:t>We are interested in a theoretical understanding and consequent optimization of interconversion and decay processes. A typical example is the identification of the limits of design concepts, e.g., phosphor-sensitized fluorescence (PSF), which helps to improve efficiencies and lifetimes of blue LEDs.  To model PSF, we develop a multiscale approach: starting from atomistic morphologies, we parameterize the rates of all processes on the available experimental data or/and using the Fermi’s Golden rule, and then solve the respective master equation with the help of the kinetic Monte Carlo algorithm.</w:t>
      </w:r>
    </w:p>
    <w:p w14:paraId="20C90504" w14:textId="77777777" w:rsidR="004D0753" w:rsidRDefault="004D0753" w:rsidP="004D0753">
      <w:pPr>
        <w:pStyle w:val="NormalWeb"/>
        <w:shd w:val="clear" w:color="auto" w:fill="FFFFFF"/>
        <w:spacing w:before="0" w:beforeAutospacing="0" w:after="0" w:afterAutospacing="0"/>
        <w:jc w:val="both"/>
        <w:rPr>
          <w:rFonts w:ascii="Cambria" w:hAnsi="Cambria" w:cs="Tahoma"/>
          <w:color w:val="000000"/>
          <w:lang w:val="en-US"/>
        </w:rPr>
      </w:pPr>
    </w:p>
    <w:p w14:paraId="489FF57E" w14:textId="77777777" w:rsidR="004D0753" w:rsidRDefault="004D0753" w:rsidP="004D0753">
      <w:pPr>
        <w:pStyle w:val="NormalWeb"/>
        <w:shd w:val="clear" w:color="auto" w:fill="FFFFFF"/>
        <w:spacing w:before="0" w:beforeAutospacing="0" w:after="0" w:afterAutospacing="0"/>
        <w:jc w:val="both"/>
        <w:rPr>
          <w:rStyle w:val="Strong"/>
          <w:rFonts w:ascii="Cambria" w:hAnsi="Cambria" w:cs="Tahoma"/>
          <w:color w:val="49494B"/>
          <w:lang w:val="en-US"/>
        </w:rPr>
      </w:pPr>
      <w:r w:rsidRPr="004D0753">
        <w:rPr>
          <w:rStyle w:val="Strong"/>
          <w:rFonts w:ascii="Cambria" w:hAnsi="Cambria" w:cs="Tahoma"/>
          <w:color w:val="49494B"/>
          <w:lang w:val="en-US"/>
        </w:rPr>
        <w:t>Systematic Coarse-graining</w:t>
      </w:r>
    </w:p>
    <w:p w14:paraId="68324272" w14:textId="5AD21C47" w:rsidR="004D0753" w:rsidRDefault="004D0753" w:rsidP="004D0753">
      <w:pPr>
        <w:pStyle w:val="NormalWeb"/>
        <w:shd w:val="clear" w:color="auto" w:fill="FFFFFF"/>
        <w:spacing w:before="0" w:beforeAutospacing="0" w:after="0" w:afterAutospacing="0"/>
        <w:jc w:val="both"/>
        <w:rPr>
          <w:rFonts w:ascii="Cambria" w:hAnsi="Cambria" w:cs="Tahoma"/>
          <w:color w:val="000000"/>
          <w:lang w:val="en-US"/>
        </w:rPr>
      </w:pPr>
      <w:proofErr w:type="gramStart"/>
      <w:r w:rsidRPr="004D0753">
        <w:rPr>
          <w:rFonts w:ascii="Cambria" w:hAnsi="Cambria" w:cs="Tahoma"/>
          <w:color w:val="000000"/>
          <w:lang w:val="en-US"/>
        </w:rPr>
        <w:t>Coarse-graining</w:t>
      </w:r>
      <w:proofErr w:type="gramEnd"/>
      <w:r w:rsidRPr="004D0753">
        <w:rPr>
          <w:rFonts w:ascii="Cambria" w:hAnsi="Cambria" w:cs="Tahoma"/>
          <w:color w:val="000000"/>
          <w:lang w:val="en-US"/>
        </w:rPr>
        <w:t xml:space="preserve"> is a systematic reduction of the number of degrees of freedom used to describe a system of interest. </w:t>
      </w:r>
      <w:proofErr w:type="gramStart"/>
      <w:r w:rsidRPr="004D0753">
        <w:rPr>
          <w:rFonts w:ascii="Cambria" w:hAnsi="Cambria" w:cs="Tahoma"/>
          <w:color w:val="000000"/>
          <w:lang w:val="en-US"/>
        </w:rPr>
        <w:t>Coarse-graining</w:t>
      </w:r>
      <w:proofErr w:type="gramEnd"/>
      <w:r w:rsidRPr="004D0753">
        <w:rPr>
          <w:rFonts w:ascii="Cambria" w:hAnsi="Cambria" w:cs="Tahoma"/>
          <w:color w:val="000000"/>
          <w:lang w:val="en-US"/>
        </w:rPr>
        <w:t xml:space="preserve"> can be thought of as a projection of interaction potentials on the coarse-grained degrees of freedom and is therefore dependent on the number and type of </w:t>
      </w:r>
      <w:proofErr w:type="spellStart"/>
      <w:r w:rsidRPr="004D0753">
        <w:rPr>
          <w:rFonts w:ascii="Cambria" w:hAnsi="Cambria" w:cs="Tahoma"/>
          <w:color w:val="000000"/>
          <w:lang w:val="en-US"/>
        </w:rPr>
        <w:t>basis</w:t>
      </w:r>
      <w:proofErr w:type="spellEnd"/>
      <w:r w:rsidRPr="004D0753">
        <w:rPr>
          <w:rFonts w:ascii="Cambria" w:hAnsi="Cambria" w:cs="Tahoma"/>
          <w:color w:val="000000"/>
          <w:lang w:val="en-US"/>
        </w:rPr>
        <w:t xml:space="preserve"> functions used to represent the coarse-grained force field. We work on many-body extensions of the coarse-grained force fields, which allow </w:t>
      </w:r>
      <w:proofErr w:type="gramStart"/>
      <w:r w:rsidRPr="004D0753">
        <w:rPr>
          <w:rFonts w:ascii="Cambria" w:hAnsi="Cambria" w:cs="Tahoma"/>
          <w:color w:val="000000"/>
          <w:lang w:val="en-US"/>
        </w:rPr>
        <w:t>to control</w:t>
      </w:r>
      <w:proofErr w:type="gramEnd"/>
      <w:r w:rsidRPr="004D0753">
        <w:rPr>
          <w:rFonts w:ascii="Cambria" w:hAnsi="Cambria" w:cs="Tahoma"/>
          <w:color w:val="000000"/>
          <w:lang w:val="en-US"/>
        </w:rPr>
        <w:t xml:space="preserve"> the structural and thermodynamic accuracy of the coarse-grained models.</w:t>
      </w:r>
    </w:p>
    <w:p w14:paraId="4993C7FA" w14:textId="77777777" w:rsidR="004D0753" w:rsidRPr="004D0753" w:rsidRDefault="004D0753" w:rsidP="004D0753">
      <w:pPr>
        <w:pStyle w:val="NormalWeb"/>
        <w:shd w:val="clear" w:color="auto" w:fill="FFFFFF"/>
        <w:spacing w:before="0" w:beforeAutospacing="0" w:after="0" w:afterAutospacing="0"/>
        <w:jc w:val="both"/>
        <w:rPr>
          <w:rFonts w:ascii="Cambria" w:hAnsi="Cambria" w:cs="Tahoma"/>
          <w:color w:val="000000"/>
          <w:lang w:val="en-US"/>
        </w:rPr>
      </w:pPr>
    </w:p>
    <w:p w14:paraId="16E981B7" w14:textId="77777777" w:rsidR="004D0753" w:rsidRDefault="004D0753" w:rsidP="004D0753">
      <w:pPr>
        <w:pStyle w:val="NormalWeb"/>
        <w:shd w:val="clear" w:color="auto" w:fill="FFFFFF"/>
        <w:spacing w:before="0" w:beforeAutospacing="0" w:after="0" w:afterAutospacing="0"/>
        <w:jc w:val="both"/>
        <w:rPr>
          <w:rStyle w:val="Strong"/>
          <w:rFonts w:ascii="Cambria" w:hAnsi="Cambria" w:cs="Tahoma"/>
          <w:color w:val="49494B"/>
          <w:lang w:val="en-US"/>
        </w:rPr>
      </w:pPr>
      <w:r w:rsidRPr="004D0753">
        <w:rPr>
          <w:rStyle w:val="Strong"/>
          <w:rFonts w:ascii="Cambria" w:hAnsi="Cambria" w:cs="Tahoma"/>
          <w:color w:val="49494B"/>
          <w:lang w:val="en-US"/>
        </w:rPr>
        <w:t>Machine Learning</w:t>
      </w:r>
    </w:p>
    <w:p w14:paraId="48F43E8B" w14:textId="4CD6B266" w:rsidR="000D42E9" w:rsidRPr="004D0753" w:rsidRDefault="004D0753" w:rsidP="004D0753">
      <w:pPr>
        <w:pStyle w:val="NormalWeb"/>
        <w:shd w:val="clear" w:color="auto" w:fill="FFFFFF"/>
        <w:spacing w:before="0" w:beforeAutospacing="0" w:after="0" w:afterAutospacing="0"/>
        <w:jc w:val="both"/>
        <w:rPr>
          <w:rFonts w:ascii="Cambria" w:hAnsi="Cambria" w:cs="Calibri"/>
          <w:i/>
          <w:lang w:val="en-US"/>
        </w:rPr>
      </w:pPr>
      <w:r w:rsidRPr="004D0753">
        <w:rPr>
          <w:rFonts w:ascii="Cambria" w:hAnsi="Cambria" w:cs="Tahoma"/>
          <w:color w:val="000000"/>
          <w:lang w:val="en-US"/>
        </w:rPr>
        <w:t xml:space="preserve">Current machine learning (ML) models aimed at learning force fields </w:t>
      </w:r>
      <w:proofErr w:type="gramStart"/>
      <w:r w:rsidRPr="004D0753">
        <w:rPr>
          <w:rFonts w:ascii="Cambria" w:hAnsi="Cambria" w:cs="Tahoma"/>
          <w:color w:val="000000"/>
          <w:lang w:val="en-US"/>
        </w:rPr>
        <w:t>are plagued</w:t>
      </w:r>
      <w:proofErr w:type="gramEnd"/>
      <w:r w:rsidRPr="004D0753">
        <w:rPr>
          <w:rFonts w:ascii="Cambria" w:hAnsi="Cambria" w:cs="Tahoma"/>
          <w:color w:val="000000"/>
          <w:lang w:val="en-US"/>
        </w:rPr>
        <w:t xml:space="preserve"> by their high computational cost at every integration time step. We focus on practical and </w:t>
      </w:r>
      <w:proofErr w:type="gramStart"/>
      <w:r w:rsidRPr="004D0753">
        <w:rPr>
          <w:rFonts w:ascii="Cambria" w:hAnsi="Cambria" w:cs="Tahoma"/>
          <w:color w:val="000000"/>
          <w:lang w:val="en-US"/>
        </w:rPr>
        <w:t>computationally-efficient</w:t>
      </w:r>
      <w:proofErr w:type="gramEnd"/>
      <w:r w:rsidRPr="004D0753">
        <w:rPr>
          <w:rFonts w:ascii="Cambria" w:hAnsi="Cambria" w:cs="Tahoma"/>
          <w:color w:val="000000"/>
          <w:lang w:val="en-US"/>
        </w:rPr>
        <w:t xml:space="preserve"> strategies to parametrize traditional and coarse-grained force fields for molecular liquids from ML: the particle decomposition ansatz to two- and three-body force fields, incorporation of physical symmetries into ML models, projection of ML models on the fixed basis functions. Many-body representations, decomposition, and kernel regression schemes </w:t>
      </w:r>
      <w:proofErr w:type="gramStart"/>
      <w:r w:rsidRPr="004D0753">
        <w:rPr>
          <w:rFonts w:ascii="Cambria" w:hAnsi="Cambria" w:cs="Tahoma"/>
          <w:color w:val="000000"/>
          <w:lang w:val="en-US"/>
        </w:rPr>
        <w:t>are all implemented</w:t>
      </w:r>
      <w:proofErr w:type="gramEnd"/>
      <w:r w:rsidRPr="004D0753">
        <w:rPr>
          <w:rFonts w:ascii="Cambria" w:hAnsi="Cambria" w:cs="Tahoma"/>
          <w:color w:val="000000"/>
          <w:lang w:val="en-US"/>
        </w:rPr>
        <w:t xml:space="preserve"> in the developed in the group open-source software package VOTCA, https://gitlab.mpcdf.mpg.de/votca</w:t>
      </w:r>
    </w:p>
    <w:sectPr w:rsidR="000D42E9" w:rsidRPr="004D0753" w:rsidSect="00EA1E37">
      <w:headerReference w:type="default" r:id="rId9"/>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627F" w14:textId="77777777" w:rsidR="009A494E" w:rsidRDefault="009A494E" w:rsidP="00EE2489">
      <w:pPr>
        <w:spacing w:after="0" w:line="240" w:lineRule="auto"/>
      </w:pPr>
      <w:r>
        <w:separator/>
      </w:r>
    </w:p>
  </w:endnote>
  <w:endnote w:type="continuationSeparator" w:id="0">
    <w:p w14:paraId="4FDD6EC1" w14:textId="77777777" w:rsidR="009A494E" w:rsidRDefault="009A494E" w:rsidP="00EE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A266" w14:textId="77777777" w:rsidR="009A494E" w:rsidRDefault="009A494E" w:rsidP="00EE2489">
      <w:pPr>
        <w:spacing w:after="0" w:line="240" w:lineRule="auto"/>
      </w:pPr>
      <w:r>
        <w:separator/>
      </w:r>
    </w:p>
  </w:footnote>
  <w:footnote w:type="continuationSeparator" w:id="0">
    <w:p w14:paraId="76124339" w14:textId="77777777" w:rsidR="009A494E" w:rsidRDefault="009A494E" w:rsidP="00EE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A74C" w14:textId="7A910849" w:rsidR="00EE2489" w:rsidRPr="00EA1E37" w:rsidRDefault="00EE2489" w:rsidP="00EE2489">
    <w:pPr>
      <w:ind w:left="-284"/>
      <w:jc w:val="center"/>
      <w:rPr>
        <w:rFonts w:ascii="Cambria" w:hAnsi="Cambria"/>
        <w:b/>
        <w:i/>
        <w:iCs/>
        <w:color w:val="960000"/>
        <w:sz w:val="24"/>
        <w:szCs w:val="24"/>
        <w:lang w:val="en-US"/>
      </w:rPr>
    </w:pPr>
    <w:r w:rsidRPr="00EA1E37">
      <w:rPr>
        <w:rFonts w:ascii="Cambria" w:hAnsi="Cambria"/>
        <w:b/>
        <w:i/>
        <w:iCs/>
        <w:color w:val="960000"/>
        <w:sz w:val="24"/>
        <w:szCs w:val="24"/>
        <w:lang w:val="en-US"/>
      </w:rPr>
      <w:t>University Research Center of Ioannina (URCI</w:t>
    </w:r>
    <w:proofErr w:type="gramStart"/>
    <w:r w:rsidRPr="00EA1E37">
      <w:rPr>
        <w:rFonts w:ascii="Cambria" w:hAnsi="Cambria"/>
        <w:b/>
        <w:i/>
        <w:iCs/>
        <w:color w:val="960000"/>
        <w:sz w:val="24"/>
        <w:szCs w:val="24"/>
        <w:lang w:val="en-US"/>
      </w:rPr>
      <w:t>)  -</w:t>
    </w:r>
    <w:proofErr w:type="gramEnd"/>
    <w:r w:rsidRPr="00EA1E37">
      <w:rPr>
        <w:rFonts w:ascii="Cambria" w:hAnsi="Cambria"/>
        <w:b/>
        <w:i/>
        <w:iCs/>
        <w:color w:val="960000"/>
        <w:sz w:val="24"/>
        <w:szCs w:val="24"/>
        <w:lang w:val="en-US"/>
      </w:rPr>
      <w:t xml:space="preserve">   Institute of Materials Science and Computing</w:t>
    </w:r>
  </w:p>
  <w:p w14:paraId="63E807E5" w14:textId="77777777" w:rsidR="00EE2489" w:rsidRPr="00EE2489" w:rsidRDefault="00EE2489" w:rsidP="00EE248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6C49"/>
    <w:multiLevelType w:val="multilevel"/>
    <w:tmpl w:val="122E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41"/>
    <w:rsid w:val="000241CC"/>
    <w:rsid w:val="00047F5D"/>
    <w:rsid w:val="00064F53"/>
    <w:rsid w:val="000D42E9"/>
    <w:rsid w:val="00105ADE"/>
    <w:rsid w:val="00266E90"/>
    <w:rsid w:val="002F6025"/>
    <w:rsid w:val="003A1DF2"/>
    <w:rsid w:val="003E4FCC"/>
    <w:rsid w:val="003F5DE8"/>
    <w:rsid w:val="004B0E3C"/>
    <w:rsid w:val="004D0753"/>
    <w:rsid w:val="0055227D"/>
    <w:rsid w:val="005A14D2"/>
    <w:rsid w:val="005F42FE"/>
    <w:rsid w:val="00626283"/>
    <w:rsid w:val="00673CAB"/>
    <w:rsid w:val="00772A8F"/>
    <w:rsid w:val="007E7575"/>
    <w:rsid w:val="00825F7D"/>
    <w:rsid w:val="00876C92"/>
    <w:rsid w:val="009A494E"/>
    <w:rsid w:val="009E233B"/>
    <w:rsid w:val="00A21509"/>
    <w:rsid w:val="00AB7092"/>
    <w:rsid w:val="00AE0C62"/>
    <w:rsid w:val="00AE67E0"/>
    <w:rsid w:val="00B21DBB"/>
    <w:rsid w:val="00B22541"/>
    <w:rsid w:val="00B65FBB"/>
    <w:rsid w:val="00BF0875"/>
    <w:rsid w:val="00C01CCF"/>
    <w:rsid w:val="00C31467"/>
    <w:rsid w:val="00CB3701"/>
    <w:rsid w:val="00CE0391"/>
    <w:rsid w:val="00D41506"/>
    <w:rsid w:val="00DA2CEC"/>
    <w:rsid w:val="00DF1841"/>
    <w:rsid w:val="00EA1E37"/>
    <w:rsid w:val="00EE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81CE"/>
  <w15:docId w15:val="{1FF7710B-551C-46A7-8512-4B8862A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title">
    <w:name w:val="cit-title"/>
    <w:basedOn w:val="DefaultParagraphFont"/>
    <w:rsid w:val="009E233B"/>
  </w:style>
  <w:style w:type="character" w:customStyle="1" w:styleId="cit-year-info">
    <w:name w:val="cit-year-info"/>
    <w:basedOn w:val="DefaultParagraphFont"/>
    <w:rsid w:val="009E233B"/>
  </w:style>
  <w:style w:type="character" w:customStyle="1" w:styleId="cit-volume">
    <w:name w:val="cit-volume"/>
    <w:basedOn w:val="DefaultParagraphFont"/>
    <w:rsid w:val="009E233B"/>
  </w:style>
  <w:style w:type="character" w:customStyle="1" w:styleId="cit-issue">
    <w:name w:val="cit-issue"/>
    <w:basedOn w:val="DefaultParagraphFont"/>
    <w:rsid w:val="009E233B"/>
  </w:style>
  <w:style w:type="character" w:customStyle="1" w:styleId="cit-pagerange">
    <w:name w:val="cit-pagerange"/>
    <w:basedOn w:val="DefaultParagraphFont"/>
    <w:rsid w:val="009E233B"/>
  </w:style>
  <w:style w:type="character" w:styleId="Hyperlink">
    <w:name w:val="Hyperlink"/>
    <w:basedOn w:val="DefaultParagraphFont"/>
    <w:uiPriority w:val="99"/>
    <w:unhideWhenUsed/>
    <w:rsid w:val="000D42E9"/>
    <w:rPr>
      <w:color w:val="0000FF"/>
      <w:u w:val="single"/>
    </w:rPr>
  </w:style>
  <w:style w:type="paragraph" w:styleId="Header">
    <w:name w:val="header"/>
    <w:basedOn w:val="Normal"/>
    <w:link w:val="HeaderChar"/>
    <w:uiPriority w:val="99"/>
    <w:unhideWhenUsed/>
    <w:rsid w:val="00EE24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2489"/>
  </w:style>
  <w:style w:type="paragraph" w:styleId="Footer">
    <w:name w:val="footer"/>
    <w:basedOn w:val="Normal"/>
    <w:link w:val="FooterChar"/>
    <w:uiPriority w:val="99"/>
    <w:unhideWhenUsed/>
    <w:rsid w:val="00EE24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2489"/>
  </w:style>
  <w:style w:type="paragraph" w:styleId="NormalWeb">
    <w:name w:val="Normal (Web)"/>
    <w:basedOn w:val="Normal"/>
    <w:uiPriority w:val="99"/>
    <w:unhideWhenUsed/>
    <w:rsid w:val="00772A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4D0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0759">
      <w:bodyDiv w:val="1"/>
      <w:marLeft w:val="0"/>
      <w:marRight w:val="0"/>
      <w:marTop w:val="0"/>
      <w:marBottom w:val="0"/>
      <w:divBdr>
        <w:top w:val="none" w:sz="0" w:space="0" w:color="auto"/>
        <w:left w:val="none" w:sz="0" w:space="0" w:color="auto"/>
        <w:bottom w:val="none" w:sz="0" w:space="0" w:color="auto"/>
        <w:right w:val="none" w:sz="0" w:space="0" w:color="auto"/>
      </w:divBdr>
    </w:div>
    <w:div w:id="980229812">
      <w:bodyDiv w:val="1"/>
      <w:marLeft w:val="0"/>
      <w:marRight w:val="0"/>
      <w:marTop w:val="0"/>
      <w:marBottom w:val="0"/>
      <w:divBdr>
        <w:top w:val="none" w:sz="0" w:space="0" w:color="auto"/>
        <w:left w:val="none" w:sz="0" w:space="0" w:color="auto"/>
        <w:bottom w:val="none" w:sz="0" w:space="0" w:color="auto"/>
        <w:right w:val="none" w:sz="0" w:space="0" w:color="auto"/>
      </w:divBdr>
      <w:divsChild>
        <w:div w:id="318191171">
          <w:marLeft w:val="0"/>
          <w:marRight w:val="0"/>
          <w:marTop w:val="0"/>
          <w:marBottom w:val="0"/>
          <w:divBdr>
            <w:top w:val="none" w:sz="0" w:space="0" w:color="auto"/>
            <w:left w:val="none" w:sz="0" w:space="0" w:color="auto"/>
            <w:bottom w:val="none" w:sz="0" w:space="0" w:color="auto"/>
            <w:right w:val="none" w:sz="0" w:space="0" w:color="auto"/>
          </w:divBdr>
          <w:divsChild>
            <w:div w:id="20827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262">
      <w:bodyDiv w:val="1"/>
      <w:marLeft w:val="0"/>
      <w:marRight w:val="0"/>
      <w:marTop w:val="0"/>
      <w:marBottom w:val="0"/>
      <w:divBdr>
        <w:top w:val="none" w:sz="0" w:space="0" w:color="auto"/>
        <w:left w:val="none" w:sz="0" w:space="0" w:color="auto"/>
        <w:bottom w:val="none" w:sz="0" w:space="0" w:color="auto"/>
        <w:right w:val="none" w:sz="0" w:space="0" w:color="auto"/>
      </w:divBdr>
    </w:div>
    <w:div w:id="1819304294">
      <w:bodyDiv w:val="1"/>
      <w:marLeft w:val="0"/>
      <w:marRight w:val="0"/>
      <w:marTop w:val="0"/>
      <w:marBottom w:val="0"/>
      <w:divBdr>
        <w:top w:val="none" w:sz="0" w:space="0" w:color="auto"/>
        <w:left w:val="none" w:sz="0" w:space="0" w:color="auto"/>
        <w:bottom w:val="none" w:sz="0" w:space="0" w:color="auto"/>
        <w:right w:val="none" w:sz="0" w:space="0" w:color="auto"/>
      </w:divBdr>
    </w:div>
    <w:div w:id="19179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eams.microsoft.com/l/meetup-join/19%3ajC7x-2MC59m7Vq_XeYWR1zEeuat-bp3hzAolPWKpyb41%40thread.tacv2/1637146329111?context=%7b%22Tid%22%3a%2208bea52a-5ad3-4627-9549-5ff3a65676be%22%2c%22Oid%22%3a%22563a6737-8e86-4639-82fe-df25be5dbda0%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4544</Characters>
  <Application>Microsoft Office Word</Application>
  <DocSecurity>0</DocSecurity>
  <Lines>37</Lines>
  <Paragraphs>10</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HP Inc.</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Müllen</dc:creator>
  <cp:lastModifiedBy>George Floudas</cp:lastModifiedBy>
  <cp:revision>3</cp:revision>
  <cp:lastPrinted>2020-03-03T11:39:00Z</cp:lastPrinted>
  <dcterms:created xsi:type="dcterms:W3CDTF">2021-11-17T10:59:00Z</dcterms:created>
  <dcterms:modified xsi:type="dcterms:W3CDTF">2021-11-17T11:16:00Z</dcterms:modified>
</cp:coreProperties>
</file>